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5"/>
        <w:tblW w:w="10485" w:type="dxa"/>
        <w:tblInd w:w="0" w:type="dxa"/>
        <w:tblLook w:val="04A0" w:firstRow="1" w:lastRow="0" w:firstColumn="1" w:lastColumn="0" w:noHBand="0" w:noVBand="1"/>
      </w:tblPr>
      <w:tblGrid>
        <w:gridCol w:w="1555"/>
        <w:gridCol w:w="8221"/>
        <w:gridCol w:w="709"/>
      </w:tblGrid>
      <w:tr w:rsidR="0019755D" w:rsidRPr="0019755D" w14:paraId="7E28BDDD" w14:textId="77777777" w:rsidTr="0037247A">
        <w:tc>
          <w:tcPr>
            <w:tcW w:w="1555" w:type="dxa"/>
            <w:tcBorders>
              <w:top w:val="single" w:sz="4" w:space="0" w:color="auto"/>
              <w:left w:val="single" w:sz="4" w:space="0" w:color="auto"/>
              <w:bottom w:val="single" w:sz="4" w:space="0" w:color="auto"/>
              <w:right w:val="single" w:sz="4" w:space="0" w:color="auto"/>
            </w:tcBorders>
            <w:vAlign w:val="center"/>
            <w:hideMark/>
          </w:tcPr>
          <w:p w14:paraId="72BE0076" w14:textId="77777777" w:rsidR="0019755D" w:rsidRPr="0019755D" w:rsidRDefault="0019755D" w:rsidP="0037247A">
            <w:pPr>
              <w:pageBreakBefore/>
              <w:jc w:val="center"/>
              <w:rPr>
                <w:b/>
              </w:rPr>
            </w:pPr>
            <w:r w:rsidRPr="0019755D">
              <w:rPr>
                <w:b/>
                <w:color w:val="92D050"/>
                <w:sz w:val="28"/>
              </w:rPr>
              <w:t>V2</w:t>
            </w:r>
            <w:r w:rsidRPr="0019755D">
              <w:rPr>
                <w:b/>
                <w:color w:val="92D050"/>
                <w:sz w:val="28"/>
              </w:rPr>
              <w:br w:type="page"/>
            </w:r>
          </w:p>
        </w:tc>
        <w:tc>
          <w:tcPr>
            <w:tcW w:w="8221" w:type="dxa"/>
            <w:tcBorders>
              <w:top w:val="single" w:sz="4" w:space="0" w:color="auto"/>
              <w:left w:val="single" w:sz="4" w:space="0" w:color="auto"/>
              <w:bottom w:val="single" w:sz="4" w:space="0" w:color="auto"/>
              <w:right w:val="single" w:sz="4" w:space="0" w:color="auto"/>
            </w:tcBorders>
            <w:hideMark/>
          </w:tcPr>
          <w:p w14:paraId="7E24AC4B" w14:textId="77777777" w:rsidR="0019755D" w:rsidRPr="0019755D" w:rsidRDefault="0019755D" w:rsidP="0019755D">
            <w:pPr>
              <w:jc w:val="center"/>
              <w:rPr>
                <w:b/>
              </w:rPr>
            </w:pPr>
            <w:r w:rsidRPr="0019755D">
              <w:rPr>
                <w:b/>
                <w:sz w:val="32"/>
              </w:rPr>
              <w:t>Untersuchung des Mikroplastikgehalts von Fließgewässern (Auswertung)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F2BC25" w14:textId="77777777" w:rsidR="0019755D" w:rsidRPr="0019755D" w:rsidRDefault="0019755D" w:rsidP="0037247A">
            <w:pPr>
              <w:jc w:val="center"/>
              <w:rPr>
                <w:b/>
              </w:rPr>
            </w:pPr>
            <w:r w:rsidRPr="0019755D">
              <w:rPr>
                <w:b/>
                <w:color w:val="92D050"/>
                <w:sz w:val="28"/>
              </w:rPr>
              <w:t>L</w:t>
            </w:r>
          </w:p>
        </w:tc>
      </w:tr>
      <w:tr w:rsidR="0019755D" w:rsidRPr="0019755D" w14:paraId="37666B53"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7C08D319" w14:textId="77777777" w:rsidR="00C67E96" w:rsidRDefault="00C67E96" w:rsidP="0019755D"/>
          <w:p w14:paraId="7997642F" w14:textId="77777777" w:rsidR="0019755D" w:rsidRDefault="0019755D" w:rsidP="0019755D">
            <w:r w:rsidRPr="0019755D">
              <w:t>Zeit:</w:t>
            </w:r>
          </w:p>
          <w:p w14:paraId="3FEB53E3"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41FE0C33" w14:textId="77777777" w:rsidR="0019755D" w:rsidRDefault="0019755D" w:rsidP="0019755D"/>
          <w:p w14:paraId="4A26C71C" w14:textId="77777777" w:rsidR="0056017D" w:rsidRPr="00206464" w:rsidRDefault="00206464" w:rsidP="00206464">
            <w:pPr>
              <w:pStyle w:val="Listenabsatz"/>
              <w:numPr>
                <w:ilvl w:val="0"/>
                <w:numId w:val="35"/>
              </w:numPr>
            </w:pPr>
            <w:r w:rsidRPr="00206464">
              <w:t>Probena</w:t>
            </w:r>
            <w:r w:rsidR="00CB114D">
              <w:t>ufbereitung und Auszählen ca. 45</w:t>
            </w:r>
            <w:r w:rsidRPr="00206464">
              <w:t xml:space="preserve"> min pro Probe</w:t>
            </w:r>
          </w:p>
          <w:p w14:paraId="4CB15B0E" w14:textId="77777777" w:rsidR="00206464" w:rsidRDefault="00206464" w:rsidP="00206464">
            <w:pPr>
              <w:pStyle w:val="Listenabsatz"/>
              <w:numPr>
                <w:ilvl w:val="0"/>
                <w:numId w:val="35"/>
              </w:numPr>
            </w:pPr>
            <w:r w:rsidRPr="00206464">
              <w:t>Nachbereitung individuell anpassbar</w:t>
            </w:r>
            <w:r>
              <w:t xml:space="preserve"> (sollte auf keinen Fall zu knapp bemessen sein!)</w:t>
            </w:r>
          </w:p>
          <w:p w14:paraId="562BC75F" w14:textId="77777777" w:rsidR="002D5ECD" w:rsidRDefault="002D5ECD" w:rsidP="002D5ECD"/>
          <w:p w14:paraId="2B402B57" w14:textId="4277F0A9" w:rsidR="002D5ECD" w:rsidRPr="00C51AAD" w:rsidRDefault="002D5ECD" w:rsidP="002D5ECD">
            <w:pPr>
              <w:ind w:left="742"/>
              <w:rPr>
                <w:color w:val="0070C0"/>
              </w:rPr>
            </w:pPr>
            <w:r w:rsidRPr="00C51AAD">
              <w:rPr>
                <w:color w:val="0070C0"/>
              </w:rPr>
              <w:t xml:space="preserve">Wenn </w:t>
            </w:r>
            <w:r>
              <w:rPr>
                <w:color w:val="0070C0"/>
              </w:rPr>
              <w:t>Schülerinnen und Schüler</w:t>
            </w:r>
            <w:r w:rsidRPr="00C51AAD">
              <w:rPr>
                <w:color w:val="0070C0"/>
              </w:rPr>
              <w:t xml:space="preserve"> ein eigenes Konzept für </w:t>
            </w:r>
            <w:r>
              <w:rPr>
                <w:color w:val="0070C0"/>
              </w:rPr>
              <w:t>die Probenaufbereitung</w:t>
            </w:r>
            <w:bookmarkStart w:id="0" w:name="_GoBack"/>
            <w:bookmarkEnd w:id="0"/>
            <w:r w:rsidRPr="00C51AAD">
              <w:rPr>
                <w:color w:val="0070C0"/>
              </w:rPr>
              <w:t xml:space="preserve"> entwickeln sollen, kann die Zeit beliebig verlängert werden. Die unten stehende Anleitung ist dann entsprechend zu kürzen!</w:t>
            </w:r>
          </w:p>
          <w:p w14:paraId="4AFF18C7" w14:textId="77777777" w:rsidR="00206464" w:rsidRPr="0019755D" w:rsidRDefault="00206464" w:rsidP="0019755D"/>
        </w:tc>
      </w:tr>
      <w:tr w:rsidR="0019755D" w:rsidRPr="0019755D" w14:paraId="2DBE922F"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6F30319B" w14:textId="77777777" w:rsidR="00C67E96" w:rsidRDefault="00C67E96" w:rsidP="0019755D"/>
          <w:p w14:paraId="26EBFB13" w14:textId="77777777" w:rsidR="0019755D" w:rsidRDefault="0019755D" w:rsidP="0019755D">
            <w:r w:rsidRPr="0019755D">
              <w:t>Ziele:</w:t>
            </w:r>
          </w:p>
          <w:p w14:paraId="460BD3CE"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4EC95FC0" w14:textId="77777777" w:rsidR="0019755D" w:rsidRDefault="0019755D" w:rsidP="0019755D"/>
          <w:p w14:paraId="4AFD1048" w14:textId="5A80474C" w:rsidR="00E608B1" w:rsidRDefault="00E608B1" w:rsidP="00F30EC4">
            <w:pPr>
              <w:pStyle w:val="Listenabsatz"/>
              <w:numPr>
                <w:ilvl w:val="0"/>
                <w:numId w:val="36"/>
              </w:numPr>
            </w:pPr>
            <w:r>
              <w:t>Schülerinnen und Schüler sortieren das in V1_Probenentnahme aufgenommene Treibgut.</w:t>
            </w:r>
          </w:p>
          <w:p w14:paraId="6BE84AF6" w14:textId="529D3313" w:rsidR="00E608B1" w:rsidRDefault="00E608B1" w:rsidP="00F30EC4">
            <w:pPr>
              <w:pStyle w:val="Listenabsatz"/>
              <w:numPr>
                <w:ilvl w:val="0"/>
                <w:numId w:val="36"/>
              </w:numPr>
            </w:pPr>
            <w:r>
              <w:t xml:space="preserve">Schülerinnen und Schüler ermitteln mithilfe </w:t>
            </w:r>
            <w:r w:rsidR="000D715B">
              <w:t>des</w:t>
            </w:r>
            <w:r>
              <w:t xml:space="preserve"> in V1_Probenentnahme </w:t>
            </w:r>
            <w:r w:rsidR="000D715B">
              <w:t>erhaltenen Werts</w:t>
            </w:r>
            <w:r>
              <w:t xml:space="preserve"> für die Strömungsgeschwindigkeit die Mikroplastikkonzentration </w:t>
            </w:r>
            <w:r w:rsidR="000D715B">
              <w:t>des zugehörigen</w:t>
            </w:r>
            <w:r>
              <w:t xml:space="preserve"> Fluss</w:t>
            </w:r>
            <w:r w:rsidR="000D715B">
              <w:t>abschnitts</w:t>
            </w:r>
            <w:r>
              <w:t>.</w:t>
            </w:r>
          </w:p>
          <w:p w14:paraId="1E6B2164" w14:textId="1CC99C92" w:rsidR="0056017D" w:rsidRDefault="00E608B1" w:rsidP="00F30EC4">
            <w:pPr>
              <w:pStyle w:val="Listenabsatz"/>
              <w:numPr>
                <w:ilvl w:val="0"/>
                <w:numId w:val="36"/>
              </w:numPr>
            </w:pPr>
            <w:r>
              <w:t>Schülerinnen und Schüler</w:t>
            </w:r>
            <w:r w:rsidR="00F30EC4">
              <w:t xml:space="preserve"> werten die Ergebnisse einer wissenschaftlichen Freilanduntersuchung aus und bewerten die erhaltenen Ergebnisse.</w:t>
            </w:r>
          </w:p>
          <w:p w14:paraId="0EECCE9A" w14:textId="77777777" w:rsidR="00F30EC4" w:rsidRPr="00F30EC4" w:rsidRDefault="00F30EC4" w:rsidP="00F30EC4">
            <w:pPr>
              <w:pStyle w:val="Listenabsatz"/>
            </w:pPr>
          </w:p>
        </w:tc>
      </w:tr>
      <w:tr w:rsidR="0019755D" w:rsidRPr="0019755D" w14:paraId="6B02F6F2"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02FADD4F" w14:textId="77777777" w:rsidR="00C67E96" w:rsidRDefault="00C67E96" w:rsidP="0019755D"/>
          <w:p w14:paraId="6D08D712" w14:textId="77777777" w:rsidR="0019755D" w:rsidRPr="0019755D" w:rsidRDefault="0019755D" w:rsidP="0019755D">
            <w:r w:rsidRPr="0019755D">
              <w:t>Material:</w:t>
            </w:r>
          </w:p>
        </w:tc>
        <w:tc>
          <w:tcPr>
            <w:tcW w:w="8930" w:type="dxa"/>
            <w:gridSpan w:val="2"/>
            <w:tcBorders>
              <w:top w:val="single" w:sz="4" w:space="0" w:color="auto"/>
              <w:left w:val="single" w:sz="4" w:space="0" w:color="auto"/>
              <w:bottom w:val="single" w:sz="4" w:space="0" w:color="auto"/>
              <w:right w:val="single" w:sz="4" w:space="0" w:color="auto"/>
            </w:tcBorders>
            <w:hideMark/>
          </w:tcPr>
          <w:p w14:paraId="072FB04D" w14:textId="77777777" w:rsidR="0056017D" w:rsidRDefault="0056017D" w:rsidP="0019755D"/>
          <w:p w14:paraId="4B8B2D99" w14:textId="7BBC8525" w:rsidR="0019755D" w:rsidRDefault="0037247A" w:rsidP="0019755D">
            <w:r>
              <w:t>Protokoll V1_Probenentnahme, Protokoll V2_</w:t>
            </w:r>
            <w:r w:rsidR="0019755D" w:rsidRPr="0019755D">
              <w:t>Probenauswertung, Stift, Taschenrechner, Schreibblock, ggf. Excel-File „Messwerte_Berechnungen“ (wenn die Auswertung mit dem Computer gemacht wird)</w:t>
            </w:r>
            <w:r w:rsidR="00DE218A">
              <w:t>, Kaffeefilter (Anzahl je nach Proben), Trichter, Pinzette, Taschenlampe, Tablett oder andere flache Unterlage</w:t>
            </w:r>
            <w:r w:rsidR="003175E8">
              <w:t>, Geodreieck</w:t>
            </w:r>
          </w:p>
          <w:p w14:paraId="35612631" w14:textId="77777777" w:rsidR="0056017D" w:rsidRPr="0019755D" w:rsidRDefault="0056017D" w:rsidP="0019755D"/>
        </w:tc>
      </w:tr>
      <w:tr w:rsidR="0019755D" w:rsidRPr="0019755D" w14:paraId="198300CA"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6BC89740" w14:textId="77777777" w:rsidR="00C67E96" w:rsidRDefault="00C67E96" w:rsidP="0019755D"/>
          <w:p w14:paraId="095F5D7A" w14:textId="77777777" w:rsidR="0019755D" w:rsidRPr="0019755D" w:rsidRDefault="0019755D" w:rsidP="0019755D">
            <w:r w:rsidRPr="0019755D">
              <w:t>Durchführung:</w:t>
            </w:r>
          </w:p>
        </w:tc>
        <w:tc>
          <w:tcPr>
            <w:tcW w:w="8930" w:type="dxa"/>
            <w:gridSpan w:val="2"/>
            <w:tcBorders>
              <w:top w:val="single" w:sz="4" w:space="0" w:color="auto"/>
              <w:left w:val="single" w:sz="4" w:space="0" w:color="auto"/>
              <w:bottom w:val="single" w:sz="4" w:space="0" w:color="auto"/>
              <w:right w:val="single" w:sz="4" w:space="0" w:color="auto"/>
            </w:tcBorders>
          </w:tcPr>
          <w:p w14:paraId="2A91C21A" w14:textId="77777777" w:rsidR="0019755D" w:rsidRDefault="0019755D" w:rsidP="0019755D"/>
          <w:p w14:paraId="34D01C70" w14:textId="77777777" w:rsidR="0056017D" w:rsidRPr="00DE218A" w:rsidRDefault="00DE218A" w:rsidP="0019755D">
            <w:pPr>
              <w:rPr>
                <w:b/>
              </w:rPr>
            </w:pPr>
            <w:r w:rsidRPr="00DE218A">
              <w:rPr>
                <w:b/>
              </w:rPr>
              <w:t xml:space="preserve">Trocknen </w:t>
            </w:r>
            <w:r>
              <w:rPr>
                <w:b/>
              </w:rPr>
              <w:t xml:space="preserve">und </w:t>
            </w:r>
            <w:r w:rsidRPr="00DE218A">
              <w:rPr>
                <w:b/>
              </w:rPr>
              <w:t>Sortieren der Proben:</w:t>
            </w:r>
          </w:p>
          <w:p w14:paraId="2EDFC8FC" w14:textId="77777777" w:rsidR="00DE218A" w:rsidRDefault="00DE218A" w:rsidP="00DE218A">
            <w:pPr>
              <w:pStyle w:val="Listenabsatz"/>
              <w:numPr>
                <w:ilvl w:val="0"/>
                <w:numId w:val="27"/>
              </w:numPr>
            </w:pPr>
            <w:r>
              <w:t>Einen Kaffeefilter auf den Trichter stecken und die Probe aus einer Schottflaschen in den Filter überführen.</w:t>
            </w:r>
          </w:p>
          <w:p w14:paraId="5A2E2C49" w14:textId="77777777" w:rsidR="00DE218A" w:rsidRDefault="00DE218A" w:rsidP="00DE218A">
            <w:pPr>
              <w:pStyle w:val="Listenabsatz"/>
              <w:numPr>
                <w:ilvl w:val="0"/>
                <w:numId w:val="27"/>
              </w:numPr>
            </w:pPr>
            <w:r>
              <w:t>Flasche mit Leitungswasser nachspülen, damit sämtliche Partikel in den Filter gelangen.</w:t>
            </w:r>
          </w:p>
          <w:p w14:paraId="3865C3F6" w14:textId="77777777" w:rsidR="00DE218A" w:rsidRDefault="00DE218A" w:rsidP="00DE218A">
            <w:pPr>
              <w:pStyle w:val="Listenabsatz"/>
              <w:numPr>
                <w:ilvl w:val="0"/>
                <w:numId w:val="27"/>
              </w:numPr>
            </w:pPr>
            <w:r>
              <w:t>Wasser vollständig ablaufen lassen.</w:t>
            </w:r>
          </w:p>
          <w:p w14:paraId="331B8D3C" w14:textId="77777777" w:rsidR="00DE218A" w:rsidRDefault="00DE218A" w:rsidP="00DE218A">
            <w:pPr>
              <w:pStyle w:val="Listenabsatz"/>
              <w:numPr>
                <w:ilvl w:val="0"/>
                <w:numId w:val="27"/>
              </w:numPr>
            </w:pPr>
            <w:r>
              <w:t>Kaffeefilter vorsichtig an der Naht auftrennen und zum Trocknen auf dem Tablett auslegen.</w:t>
            </w:r>
          </w:p>
          <w:p w14:paraId="4305FA9B" w14:textId="77777777" w:rsidR="00DE218A" w:rsidRDefault="00DE218A" w:rsidP="00DE218A">
            <w:pPr>
              <w:pStyle w:val="Listenabsatz"/>
              <w:numPr>
                <w:ilvl w:val="0"/>
                <w:numId w:val="27"/>
              </w:numPr>
            </w:pPr>
            <w:r>
              <w:t>Die trockenen Partikel mit einer Pinzette nach den Kriterien „natürlich“ (z.B. Blätter, Stängel, …) und „nicht natürlich“ (z.B. Folie, Kunststoffbruch, …) sortieren.</w:t>
            </w:r>
          </w:p>
          <w:p w14:paraId="576BF4E8" w14:textId="77777777" w:rsidR="003175E8" w:rsidRDefault="003175E8" w:rsidP="00DE218A">
            <w:pPr>
              <w:pStyle w:val="Listenabsatz"/>
              <w:numPr>
                <w:ilvl w:val="0"/>
                <w:numId w:val="27"/>
              </w:numPr>
            </w:pPr>
            <w:r>
              <w:t>Kunststoffpartikel lassen sich durch Beleuchtung mit einer Taschenlampe leichter identifizieren (schimmern im Licht).</w:t>
            </w:r>
          </w:p>
          <w:p w14:paraId="639F57FF" w14:textId="77777777" w:rsidR="00DE218A" w:rsidRDefault="00DE218A" w:rsidP="00DE218A">
            <w:pPr>
              <w:pStyle w:val="Listenabsatz"/>
              <w:numPr>
                <w:ilvl w:val="0"/>
                <w:numId w:val="27"/>
              </w:numPr>
            </w:pPr>
            <w:r>
              <w:t xml:space="preserve">Mit allen </w:t>
            </w:r>
            <w:r w:rsidR="003175E8">
              <w:t xml:space="preserve">Proben in den übrigen </w:t>
            </w:r>
            <w:r>
              <w:t>Schottflaschen ebenso</w:t>
            </w:r>
            <w:r w:rsidR="003175E8">
              <w:t xml:space="preserve"> verfahren.</w:t>
            </w:r>
          </w:p>
          <w:p w14:paraId="72FFCB2B" w14:textId="77777777" w:rsidR="003175E8" w:rsidRDefault="003175E8" w:rsidP="003175E8"/>
          <w:p w14:paraId="5A222249" w14:textId="77777777" w:rsidR="003175E8" w:rsidRPr="003175E8" w:rsidRDefault="003175E8" w:rsidP="003175E8">
            <w:pPr>
              <w:rPr>
                <w:b/>
              </w:rPr>
            </w:pPr>
            <w:r w:rsidRPr="003175E8">
              <w:rPr>
                <w:b/>
              </w:rPr>
              <w:t>Auszählen und Berechnung vergleichbarer Werte:</w:t>
            </w:r>
          </w:p>
          <w:p w14:paraId="6A8A397C" w14:textId="77777777" w:rsidR="003175E8" w:rsidRDefault="003175E8" w:rsidP="003175E8">
            <w:pPr>
              <w:pStyle w:val="Listenabsatz"/>
              <w:numPr>
                <w:ilvl w:val="0"/>
                <w:numId w:val="28"/>
              </w:numPr>
            </w:pPr>
            <w:r>
              <w:t>Kunststoffpartikel nach ihrer Größe sortieren. Dabei Mikroplastik (&lt;5 mm) von Makroplastik (&gt;5 mm) trennen. Anzahl jeweils auf dem Protokoll notieren.</w:t>
            </w:r>
          </w:p>
          <w:p w14:paraId="53CC4A9F" w14:textId="77777777" w:rsidR="003175E8" w:rsidRDefault="003175E8" w:rsidP="003175E8">
            <w:pPr>
              <w:pStyle w:val="Listenabsatz"/>
              <w:numPr>
                <w:ilvl w:val="0"/>
                <w:numId w:val="28"/>
              </w:numPr>
            </w:pPr>
            <w:r>
              <w:t>Das am jeweiligen Untersuchungsort beprobte Wasservolumen aus V1 entnehmen.</w:t>
            </w:r>
          </w:p>
          <w:p w14:paraId="5F57AA46" w14:textId="77777777" w:rsidR="003175E8" w:rsidRDefault="003175E8" w:rsidP="003175E8">
            <w:pPr>
              <w:pStyle w:val="Listenabsatz"/>
              <w:numPr>
                <w:ilvl w:val="0"/>
                <w:numId w:val="28"/>
              </w:numPr>
            </w:pPr>
            <w:r>
              <w:t>Aus den Werten für Wasservolumen und Partikelzahlen die Werte für Mikroplastikpartikel pro Liter, sowie pro Kubikmeter berechnen und auf dem Protokoll notieren.</w:t>
            </w:r>
          </w:p>
          <w:p w14:paraId="412C2A94" w14:textId="77777777" w:rsidR="003175E8" w:rsidRDefault="003175E8" w:rsidP="003175E8">
            <w:pPr>
              <w:pStyle w:val="Listenabsatz"/>
              <w:numPr>
                <w:ilvl w:val="0"/>
                <w:numId w:val="28"/>
              </w:numPr>
            </w:pPr>
            <w:r>
              <w:t>Übersichtsskizze ausfüllen (oder selbst erstellen).</w:t>
            </w:r>
          </w:p>
          <w:p w14:paraId="566A3FDD" w14:textId="77777777" w:rsidR="003175E8" w:rsidRDefault="003175E8" w:rsidP="003175E8"/>
          <w:p w14:paraId="4520E1CB" w14:textId="77777777" w:rsidR="003175E8" w:rsidRPr="003175E8" w:rsidRDefault="003175E8" w:rsidP="003175E8"/>
        </w:tc>
      </w:tr>
      <w:tr w:rsidR="0019755D" w:rsidRPr="0019755D" w14:paraId="2703778F"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51C20944" w14:textId="77777777" w:rsidR="00C67E96" w:rsidRDefault="00C67E96" w:rsidP="0019755D"/>
          <w:p w14:paraId="1BEA6546" w14:textId="77777777" w:rsidR="0019755D" w:rsidRPr="0019755D" w:rsidRDefault="0019755D" w:rsidP="0019755D">
            <w:r w:rsidRPr="0019755D">
              <w:t>Beobachtung:</w:t>
            </w:r>
          </w:p>
        </w:tc>
        <w:tc>
          <w:tcPr>
            <w:tcW w:w="8930" w:type="dxa"/>
            <w:gridSpan w:val="2"/>
            <w:tcBorders>
              <w:top w:val="single" w:sz="4" w:space="0" w:color="auto"/>
              <w:left w:val="single" w:sz="4" w:space="0" w:color="auto"/>
              <w:bottom w:val="single" w:sz="4" w:space="0" w:color="auto"/>
              <w:right w:val="single" w:sz="4" w:space="0" w:color="auto"/>
            </w:tcBorders>
          </w:tcPr>
          <w:p w14:paraId="0A3BF3AB" w14:textId="77777777" w:rsidR="00C67E96" w:rsidRPr="0019755D" w:rsidRDefault="00C67E96" w:rsidP="0019755D">
            <w:pPr>
              <w:keepNext/>
            </w:pPr>
          </w:p>
          <w:p w14:paraId="38FF944E" w14:textId="77777777" w:rsidR="0019755D" w:rsidRDefault="00206464" w:rsidP="0019755D">
            <w:pPr>
              <w:keepNext/>
            </w:pPr>
            <w:r w:rsidRPr="0019755D">
              <w:rPr>
                <w:noProof/>
                <w:lang w:eastAsia="de-DE"/>
              </w:rPr>
              <w:drawing>
                <wp:inline distT="0" distB="0" distL="0" distR="0" wp14:anchorId="7A239913" wp14:editId="42B46124">
                  <wp:extent cx="4415790" cy="2075935"/>
                  <wp:effectExtent l="0" t="0" r="3810" b="635"/>
                  <wp:docPr id="122"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
                          <pic:cNvPicPr>
                            <a:picLocks noChangeAspect="1" noChangeArrowheads="1"/>
                          </pic:cNvPicPr>
                        </pic:nvPicPr>
                        <pic:blipFill rotWithShape="1">
                          <a:blip r:embed="rId7">
                            <a:extLst>
                              <a:ext uri="{28A0092B-C50C-407E-A947-70E740481C1C}">
                                <a14:useLocalDpi xmlns:a14="http://schemas.microsoft.com/office/drawing/2010/main" val="0"/>
                              </a:ext>
                            </a:extLst>
                          </a:blip>
                          <a:srcRect l="5446" t="4041" r="5351" b="66328"/>
                          <a:stretch/>
                        </pic:blipFill>
                        <pic:spPr bwMode="auto">
                          <a:xfrm>
                            <a:off x="0" y="0"/>
                            <a:ext cx="4420800" cy="2078290"/>
                          </a:xfrm>
                          <a:prstGeom prst="rect">
                            <a:avLst/>
                          </a:prstGeom>
                          <a:noFill/>
                          <a:ln>
                            <a:noFill/>
                          </a:ln>
                          <a:extLst>
                            <a:ext uri="{53640926-AAD7-44D8-BBD7-CCE9431645EC}">
                              <a14:shadowObscured xmlns:a14="http://schemas.microsoft.com/office/drawing/2010/main"/>
                            </a:ext>
                          </a:extLst>
                        </pic:spPr>
                      </pic:pic>
                    </a:graphicData>
                  </a:graphic>
                </wp:inline>
              </w:drawing>
            </w:r>
          </w:p>
          <w:p w14:paraId="3FE93C1E" w14:textId="77777777" w:rsidR="00206464" w:rsidRPr="0019755D" w:rsidRDefault="00206464" w:rsidP="0019755D">
            <w:pPr>
              <w:keepNext/>
            </w:pPr>
          </w:p>
          <w:p w14:paraId="71B4252F" w14:textId="77777777" w:rsidR="0019755D" w:rsidRPr="0019755D" w:rsidRDefault="0019755D" w:rsidP="0019755D">
            <w:pPr>
              <w:spacing w:after="200"/>
              <w:rPr>
                <w:rFonts w:ascii="Times New Roman" w:hAnsi="Times New Roman"/>
                <w:i/>
                <w:iCs/>
                <w:color w:val="44546A"/>
                <w:sz w:val="18"/>
                <w:szCs w:val="18"/>
              </w:rPr>
            </w:pPr>
            <w:r w:rsidRPr="0019755D">
              <w:rPr>
                <w:rFonts w:ascii="Times New Roman" w:hAnsi="Times New Roman"/>
                <w:i/>
                <w:iCs/>
                <w:color w:val="44546A"/>
                <w:sz w:val="18"/>
                <w:szCs w:val="18"/>
              </w:rPr>
              <w:t xml:space="preserve">Abbildung </w:t>
            </w:r>
            <w:r w:rsidRPr="0019755D">
              <w:rPr>
                <w:rFonts w:ascii="Times New Roman" w:hAnsi="Times New Roman"/>
                <w:i/>
                <w:iCs/>
                <w:noProof/>
                <w:color w:val="44546A"/>
                <w:sz w:val="18"/>
                <w:szCs w:val="18"/>
              </w:rPr>
              <w:fldChar w:fldCharType="begin"/>
            </w:r>
            <w:r w:rsidRPr="0019755D">
              <w:rPr>
                <w:rFonts w:ascii="Times New Roman" w:hAnsi="Times New Roman"/>
                <w:i/>
                <w:iCs/>
                <w:noProof/>
                <w:color w:val="44546A"/>
                <w:sz w:val="18"/>
                <w:szCs w:val="18"/>
              </w:rPr>
              <w:instrText xml:space="preserve"> SEQ Abbildung \* ARABIC </w:instrText>
            </w:r>
            <w:r w:rsidRPr="0019755D">
              <w:rPr>
                <w:rFonts w:ascii="Times New Roman" w:hAnsi="Times New Roman"/>
                <w:i/>
                <w:iCs/>
                <w:noProof/>
                <w:color w:val="44546A"/>
                <w:sz w:val="18"/>
                <w:szCs w:val="18"/>
              </w:rPr>
              <w:fldChar w:fldCharType="separate"/>
            </w:r>
            <w:r w:rsidR="005B2382">
              <w:rPr>
                <w:rFonts w:ascii="Times New Roman" w:hAnsi="Times New Roman"/>
                <w:i/>
                <w:iCs/>
                <w:noProof/>
                <w:color w:val="44546A"/>
                <w:sz w:val="18"/>
                <w:szCs w:val="18"/>
              </w:rPr>
              <w:t>1</w:t>
            </w:r>
            <w:r w:rsidRPr="0019755D">
              <w:rPr>
                <w:rFonts w:ascii="Times New Roman" w:hAnsi="Times New Roman"/>
                <w:i/>
                <w:iCs/>
                <w:noProof/>
                <w:color w:val="44546A"/>
                <w:sz w:val="18"/>
                <w:szCs w:val="18"/>
              </w:rPr>
              <w:fldChar w:fldCharType="end"/>
            </w:r>
            <w:r w:rsidRPr="0019755D">
              <w:rPr>
                <w:rFonts w:ascii="Times New Roman" w:hAnsi="Times New Roman"/>
                <w:i/>
                <w:iCs/>
                <w:color w:val="44546A"/>
                <w:sz w:val="18"/>
                <w:szCs w:val="18"/>
              </w:rPr>
              <w:t>: Auszug aus Protokoll „Probenauswertung“</w:t>
            </w:r>
          </w:p>
        </w:tc>
      </w:tr>
      <w:tr w:rsidR="0019755D" w:rsidRPr="0019755D" w14:paraId="7B74E1B9"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4B0E699D" w14:textId="77777777" w:rsidR="00C67E96" w:rsidRDefault="00C67E96" w:rsidP="0019755D"/>
          <w:p w14:paraId="02F67C83" w14:textId="77777777" w:rsidR="0019755D" w:rsidRDefault="0019755D" w:rsidP="0019755D">
            <w:r w:rsidRPr="0019755D">
              <w:t>Deutung:</w:t>
            </w:r>
          </w:p>
          <w:p w14:paraId="45136436"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13F8556C" w14:textId="77777777" w:rsidR="0019755D" w:rsidRDefault="0019755D" w:rsidP="0019755D"/>
          <w:p w14:paraId="38F1C6A2" w14:textId="77777777" w:rsidR="00981384" w:rsidRDefault="00981384" w:rsidP="00981384">
            <w:r>
              <w:t xml:space="preserve">Die Werte lassen erkennen, dass beim Durchfließen der Stadt Mikroplastik der Größenfraktion </w:t>
            </w:r>
            <w:r>
              <w:br/>
              <w:t>1-5 mm in den Roten Main gelangt (Anstieg von 0 auf 0,1 Partikel pro m</w:t>
            </w:r>
            <w:r w:rsidRPr="00981384">
              <w:rPr>
                <w:vertAlign w:val="superscript"/>
              </w:rPr>
              <w:t>3</w:t>
            </w:r>
            <w:r>
              <w:t>). Dieser Anstieg lässt sich durch die dichte Besiedlung, die dadurch größere Abfallproduktion sowie eine oft auch unsachgemäße Abfallentsorgung erklären.</w:t>
            </w:r>
          </w:p>
          <w:p w14:paraId="2E5E09BF" w14:textId="59B63DDC" w:rsidR="00981384" w:rsidRDefault="00981384" w:rsidP="00981384">
            <w:r>
              <w:t>Außerdem ist zu erkennen, dass nach dem Einleiten des „sauberen“ Wassers aus der Kläranlage die Mikroplastik-Konzentration erneut deutlich ansteigt (von 0,1 auf 0,66 Partikel pro m</w:t>
            </w:r>
            <w:r w:rsidRPr="00981384">
              <w:rPr>
                <w:vertAlign w:val="superscript"/>
              </w:rPr>
              <w:t>3</w:t>
            </w:r>
            <w:r>
              <w:t xml:space="preserve">). Dies lässt darauf schließen, dass Klärwerke nicht in der Lage sind sämtliche Kunststoffpartikel aus dem Abwasser zu entfernen. Die Partikel werden schließlich mit dem </w:t>
            </w:r>
            <w:r w:rsidR="0037247A">
              <w:t xml:space="preserve">aufbereiteten </w:t>
            </w:r>
            <w:r>
              <w:t>Wasser wieder zurück in die Flüsse geleitet.</w:t>
            </w:r>
          </w:p>
          <w:p w14:paraId="68A8B682" w14:textId="77777777" w:rsidR="00981384" w:rsidRDefault="00981384" w:rsidP="00981384"/>
          <w:p w14:paraId="2B6E7610" w14:textId="35ADE7B2" w:rsidR="00981384" w:rsidRDefault="00981384" w:rsidP="00981384">
            <w:r>
              <w:t xml:space="preserve">Es sind auch einige größere </w:t>
            </w:r>
            <w:r w:rsidR="0037247A">
              <w:t>Kunststoffp</w:t>
            </w:r>
            <w:r>
              <w:t xml:space="preserve">artikel enthalten, die </w:t>
            </w:r>
            <w:r w:rsidR="0037247A">
              <w:t xml:space="preserve">in dieser Untersuchung </w:t>
            </w:r>
            <w:r>
              <w:t>jedoch nicht beachtet werden können, da sie aufgrund ihrer Größe nicht zu Mikroplastik zählen. Möglicherweise befinden sich</w:t>
            </w:r>
            <w:r w:rsidR="0037247A">
              <w:t xml:space="preserve"> zudem auch kleinere Kunststoffp</w:t>
            </w:r>
            <w:r>
              <w:t>artikel im Wasser, die jedoch mithilfe dieser Methode nicht erfasst werden können</w:t>
            </w:r>
            <w:r w:rsidR="0037247A">
              <w:t xml:space="preserve"> (Maschenweite des Netzes)</w:t>
            </w:r>
            <w:r>
              <w:t>.</w:t>
            </w:r>
          </w:p>
          <w:p w14:paraId="47B41FAD" w14:textId="77777777" w:rsidR="00E53190" w:rsidRDefault="00E53190" w:rsidP="00981384"/>
          <w:p w14:paraId="642FFDD9" w14:textId="77777777" w:rsidR="00E53190" w:rsidRDefault="00E53190" w:rsidP="00981384">
            <w:r w:rsidRPr="00206464">
              <w:rPr>
                <w:b/>
              </w:rPr>
              <w:t>FAZIT</w:t>
            </w:r>
            <w:r>
              <w:t>:</w:t>
            </w:r>
          </w:p>
          <w:p w14:paraId="202A4B0C" w14:textId="77777777" w:rsidR="00E53190" w:rsidRDefault="00E53190" w:rsidP="00E53190">
            <w:pPr>
              <w:pStyle w:val="Listenabsatz"/>
              <w:numPr>
                <w:ilvl w:val="0"/>
                <w:numId w:val="29"/>
              </w:numPr>
              <w:ind w:left="459"/>
            </w:pPr>
            <w:r>
              <w:t>Eine sachgemäße Entsorgung von Abfällen ist unerlässlich, da Kunststoffe nicht mehr vollständig aus dem Wasser entfernt werden können, wenn sie sich einmal darin befinden.</w:t>
            </w:r>
          </w:p>
          <w:p w14:paraId="118DBD57" w14:textId="77777777" w:rsidR="00E53190" w:rsidRDefault="00E53190" w:rsidP="00E53190">
            <w:pPr>
              <w:pStyle w:val="Listenabsatz"/>
              <w:numPr>
                <w:ilvl w:val="0"/>
                <w:numId w:val="29"/>
              </w:numPr>
              <w:ind w:left="459"/>
            </w:pPr>
            <w:r>
              <w:t>Müll mit nach Hause nehmen und dort entsorgen!</w:t>
            </w:r>
          </w:p>
          <w:p w14:paraId="05A56C01" w14:textId="77777777" w:rsidR="00E53190" w:rsidRDefault="00E53190" w:rsidP="00E53190">
            <w:pPr>
              <w:pStyle w:val="Listenabsatz"/>
              <w:numPr>
                <w:ilvl w:val="0"/>
                <w:numId w:val="29"/>
              </w:numPr>
              <w:ind w:left="459"/>
            </w:pPr>
            <w:r>
              <w:t>Mülleimer benutzen!</w:t>
            </w:r>
          </w:p>
          <w:p w14:paraId="362D1B16" w14:textId="77777777" w:rsidR="00981384" w:rsidRPr="0019755D" w:rsidRDefault="00981384" w:rsidP="00981384"/>
        </w:tc>
      </w:tr>
      <w:tr w:rsidR="0019755D" w:rsidRPr="0019755D" w14:paraId="7AE4C243" w14:textId="77777777" w:rsidTr="0019755D">
        <w:tc>
          <w:tcPr>
            <w:tcW w:w="1555" w:type="dxa"/>
            <w:tcBorders>
              <w:top w:val="single" w:sz="4" w:space="0" w:color="auto"/>
              <w:left w:val="single" w:sz="4" w:space="0" w:color="auto"/>
              <w:bottom w:val="single" w:sz="4" w:space="0" w:color="auto"/>
              <w:right w:val="single" w:sz="4" w:space="0" w:color="auto"/>
            </w:tcBorders>
            <w:shd w:val="clear" w:color="auto" w:fill="D9D9D9"/>
            <w:hideMark/>
          </w:tcPr>
          <w:p w14:paraId="4E046207" w14:textId="77777777" w:rsidR="00C67E96" w:rsidRDefault="00C67E96" w:rsidP="0019755D"/>
          <w:p w14:paraId="19318F12" w14:textId="77777777" w:rsidR="0019755D" w:rsidRPr="0019755D" w:rsidRDefault="0019755D" w:rsidP="0019755D">
            <w:r w:rsidRPr="0019755D">
              <w:t xml:space="preserve">fachlicher </w:t>
            </w:r>
          </w:p>
          <w:p w14:paraId="1D4A67EE" w14:textId="77777777" w:rsidR="0019755D" w:rsidRDefault="0019755D" w:rsidP="0019755D">
            <w:r w:rsidRPr="0019755D">
              <w:t>Hintergrund:</w:t>
            </w:r>
          </w:p>
          <w:p w14:paraId="4A81C664" w14:textId="77777777" w:rsidR="00C67E96" w:rsidRPr="0019755D" w:rsidRDefault="00C67E96" w:rsidP="0019755D"/>
        </w:tc>
        <w:tc>
          <w:tcPr>
            <w:tcW w:w="8930" w:type="dxa"/>
            <w:gridSpan w:val="2"/>
            <w:tcBorders>
              <w:top w:val="single" w:sz="4" w:space="0" w:color="auto"/>
              <w:left w:val="single" w:sz="4" w:space="0" w:color="auto"/>
              <w:bottom w:val="single" w:sz="4" w:space="0" w:color="auto"/>
              <w:right w:val="single" w:sz="4" w:space="0" w:color="auto"/>
            </w:tcBorders>
          </w:tcPr>
          <w:p w14:paraId="6FA4B541" w14:textId="77777777" w:rsidR="0019755D" w:rsidRDefault="0019755D" w:rsidP="0019755D"/>
          <w:p w14:paraId="1D4ACD64" w14:textId="27404A68" w:rsidR="0037247A" w:rsidRDefault="006B0490" w:rsidP="0019755D">
            <w:r>
              <w:t xml:space="preserve">Ökosysteme und die darin lebenden Organismen sind häufig durch </w:t>
            </w:r>
            <w:r w:rsidR="00F175CD">
              <w:t>anthropogen eingebrachte</w:t>
            </w:r>
            <w:r>
              <w:t xml:space="preserve"> Fremdstoffe belastet. In der aktuellen Forschung spielt der Fremdstoff Mikroplastik eine besondere Rolle. Besonders hohe Mikroplastikkonzentrationen weisen Ökosysteme auf, in denen der anthropogene Einfluss ebenfalls groß ist, beispielsweise in Städten und deren näheren Umgebung</w:t>
            </w:r>
            <w:r w:rsidR="00F175CD">
              <w:t xml:space="preserve"> oder an Küsten</w:t>
            </w:r>
            <w:r>
              <w:t xml:space="preserve">. </w:t>
            </w:r>
            <w:r w:rsidR="00C03746">
              <w:t>In a</w:t>
            </w:r>
            <w:r>
              <w:t>quatische</w:t>
            </w:r>
            <w:r w:rsidR="00C03746">
              <w:t>n</w:t>
            </w:r>
            <w:r>
              <w:t xml:space="preserve"> Ökosysteme werden unter anderem </w:t>
            </w:r>
            <w:r w:rsidR="00C03746">
              <w:t xml:space="preserve">Treibgutuntersuchungen </w:t>
            </w:r>
            <w:r>
              <w:t xml:space="preserve">mittels Schleppnetz-Einsatz </w:t>
            </w:r>
            <w:r w:rsidR="00C03746">
              <w:t>durchgeführt</w:t>
            </w:r>
            <w:r>
              <w:t>.</w:t>
            </w:r>
            <w:r w:rsidR="00C03746">
              <w:t xml:space="preserve"> Das gesammelte Treibgut enthält jüngsten Studien zufolge fast immer auch Mikroplastik.</w:t>
            </w:r>
            <w:r>
              <w:t xml:space="preserve"> </w:t>
            </w:r>
            <w:r w:rsidR="00C03746">
              <w:t>Zusätzlich</w:t>
            </w:r>
            <w:r>
              <w:t xml:space="preserve"> </w:t>
            </w:r>
            <w:r w:rsidR="00C03746">
              <w:t xml:space="preserve">zu einer Auszählung der Mikroplastikpartikel im Treibgut </w:t>
            </w:r>
            <w:r>
              <w:t xml:space="preserve">werden </w:t>
            </w:r>
            <w:r w:rsidR="00C03746">
              <w:t xml:space="preserve">auch Werte für die Strömungsgeschwindigkeit der beprobten Stellen aufgenommen, um auf das beprobte Wasservolumen rückschließen zu können und letztlich einheitliche Ergebnisse, etwa die Mikroplastikkonzentration pro Kubikmeter Wasser errechnen zu können. Diese Ergebnisse sind später untereinander vergleichbar und liefern einen Überblick über die Belastung unterschiedlicher Gewässer oder die Belastung des gleichen Gewässers an unterschiedlichen Standorten. </w:t>
            </w:r>
          </w:p>
          <w:p w14:paraId="60C82FF5" w14:textId="77777777" w:rsidR="00206464" w:rsidRPr="00206464" w:rsidRDefault="00206464" w:rsidP="00C513C3">
            <w:pPr>
              <w:pStyle w:val="Listenabsatz"/>
            </w:pPr>
          </w:p>
        </w:tc>
      </w:tr>
    </w:tbl>
    <w:p w14:paraId="34FD72A3" w14:textId="4A5430D9" w:rsidR="00B4246A" w:rsidRPr="00206464" w:rsidRDefault="00B4246A"/>
    <w:sectPr w:rsidR="00B4246A" w:rsidRPr="00206464" w:rsidSect="00AF7AA0">
      <w:foot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D6B7A" w14:textId="77777777" w:rsidR="00CD29E1" w:rsidRDefault="00CD29E1" w:rsidP="00AF7AA0">
      <w:pPr>
        <w:spacing w:after="0" w:line="240" w:lineRule="auto"/>
      </w:pPr>
      <w:r>
        <w:separator/>
      </w:r>
    </w:p>
  </w:endnote>
  <w:endnote w:type="continuationSeparator" w:id="0">
    <w:p w14:paraId="00FD20F3" w14:textId="77777777" w:rsidR="00CD29E1" w:rsidRDefault="00CD29E1" w:rsidP="00A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87247"/>
      <w:docPartObj>
        <w:docPartGallery w:val="Page Numbers (Bottom of Page)"/>
        <w:docPartUnique/>
      </w:docPartObj>
    </w:sdtPr>
    <w:sdtEndPr/>
    <w:sdtContent>
      <w:p w14:paraId="0C91E76B" w14:textId="77777777" w:rsidR="00AF7AA0" w:rsidRDefault="00AF7AA0">
        <w:pPr>
          <w:pStyle w:val="Fuzeile"/>
          <w:jc w:val="right"/>
        </w:pPr>
        <w:r>
          <w:fldChar w:fldCharType="begin"/>
        </w:r>
        <w:r>
          <w:instrText>PAGE   \* MERGEFORMAT</w:instrText>
        </w:r>
        <w:r>
          <w:fldChar w:fldCharType="separate"/>
        </w:r>
        <w:r w:rsidR="002D5ECD">
          <w:rPr>
            <w:noProof/>
          </w:rPr>
          <w:t>2</w:t>
        </w:r>
        <w:r>
          <w:fldChar w:fldCharType="end"/>
        </w:r>
      </w:p>
    </w:sdtContent>
  </w:sdt>
  <w:p w14:paraId="5467B788" w14:textId="77777777" w:rsidR="00AF7AA0" w:rsidRDefault="00AF7A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B616" w14:textId="77777777" w:rsidR="00CD29E1" w:rsidRDefault="00CD29E1" w:rsidP="00AF7AA0">
      <w:pPr>
        <w:spacing w:after="0" w:line="240" w:lineRule="auto"/>
      </w:pPr>
      <w:r>
        <w:separator/>
      </w:r>
    </w:p>
  </w:footnote>
  <w:footnote w:type="continuationSeparator" w:id="0">
    <w:p w14:paraId="2F12726D" w14:textId="77777777" w:rsidR="00CD29E1" w:rsidRDefault="00CD29E1" w:rsidP="00AF7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894"/>
    <w:multiLevelType w:val="hybridMultilevel"/>
    <w:tmpl w:val="82D48644"/>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 w15:restartNumberingAfterBreak="0">
    <w:nsid w:val="049B681A"/>
    <w:multiLevelType w:val="hybridMultilevel"/>
    <w:tmpl w:val="FC98F194"/>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A23909"/>
    <w:multiLevelType w:val="hybridMultilevel"/>
    <w:tmpl w:val="AB1E1C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 w15:restartNumberingAfterBreak="0">
    <w:nsid w:val="156A36CE"/>
    <w:multiLevelType w:val="hybridMultilevel"/>
    <w:tmpl w:val="7D5CC79C"/>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15DE26F5"/>
    <w:multiLevelType w:val="hybridMultilevel"/>
    <w:tmpl w:val="87A07C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1D3B49"/>
    <w:multiLevelType w:val="hybridMultilevel"/>
    <w:tmpl w:val="5DBA3CD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F479DB"/>
    <w:multiLevelType w:val="hybridMultilevel"/>
    <w:tmpl w:val="316418B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25333D74"/>
    <w:multiLevelType w:val="hybridMultilevel"/>
    <w:tmpl w:val="9772802A"/>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62C1BE3"/>
    <w:multiLevelType w:val="hybridMultilevel"/>
    <w:tmpl w:val="C226E73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80454B1"/>
    <w:multiLevelType w:val="hybridMultilevel"/>
    <w:tmpl w:val="8578F03A"/>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10" w15:restartNumberingAfterBreak="0">
    <w:nsid w:val="281E3C28"/>
    <w:multiLevelType w:val="hybridMultilevel"/>
    <w:tmpl w:val="81647DDE"/>
    <w:lvl w:ilvl="0" w:tplc="C3C4D07A">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086B42"/>
    <w:multiLevelType w:val="hybridMultilevel"/>
    <w:tmpl w:val="48EE2DE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2" w15:restartNumberingAfterBreak="0">
    <w:nsid w:val="337B3A2F"/>
    <w:multiLevelType w:val="hybridMultilevel"/>
    <w:tmpl w:val="9FEED3CE"/>
    <w:lvl w:ilvl="0" w:tplc="4E72BA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1A315F"/>
    <w:multiLevelType w:val="hybridMultilevel"/>
    <w:tmpl w:val="79343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7F26DF4"/>
    <w:multiLevelType w:val="hybridMultilevel"/>
    <w:tmpl w:val="4808D016"/>
    <w:lvl w:ilvl="0" w:tplc="0E0C67B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5" w15:restartNumberingAfterBreak="0">
    <w:nsid w:val="39913627"/>
    <w:multiLevelType w:val="hybridMultilevel"/>
    <w:tmpl w:val="6E54F3C2"/>
    <w:lvl w:ilvl="0" w:tplc="4E72BA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5229DE"/>
    <w:multiLevelType w:val="hybridMultilevel"/>
    <w:tmpl w:val="211C6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DF66DD"/>
    <w:multiLevelType w:val="hybridMultilevel"/>
    <w:tmpl w:val="C3FA0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C61AA1"/>
    <w:multiLevelType w:val="hybridMultilevel"/>
    <w:tmpl w:val="6CF2194A"/>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64D2AF3"/>
    <w:multiLevelType w:val="hybridMultilevel"/>
    <w:tmpl w:val="1CA6573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4C7158D5"/>
    <w:multiLevelType w:val="hybridMultilevel"/>
    <w:tmpl w:val="5A7A60CE"/>
    <w:lvl w:ilvl="0" w:tplc="4E72BA56">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E42963"/>
    <w:multiLevelType w:val="hybridMultilevel"/>
    <w:tmpl w:val="D4BA72DA"/>
    <w:lvl w:ilvl="0" w:tplc="4E72BA5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8967A3"/>
    <w:multiLevelType w:val="hybridMultilevel"/>
    <w:tmpl w:val="523C54C4"/>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3" w15:restartNumberingAfterBreak="0">
    <w:nsid w:val="55ED2E91"/>
    <w:multiLevelType w:val="hybridMultilevel"/>
    <w:tmpl w:val="73B8B8F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B5875EF"/>
    <w:multiLevelType w:val="hybridMultilevel"/>
    <w:tmpl w:val="61C4F3AE"/>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5" w15:restartNumberingAfterBreak="0">
    <w:nsid w:val="5D18268C"/>
    <w:multiLevelType w:val="hybridMultilevel"/>
    <w:tmpl w:val="0C94E9C2"/>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6" w15:restartNumberingAfterBreak="0">
    <w:nsid w:val="5F31196A"/>
    <w:multiLevelType w:val="hybridMultilevel"/>
    <w:tmpl w:val="87DA436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2B33FD4"/>
    <w:multiLevelType w:val="hybridMultilevel"/>
    <w:tmpl w:val="C40CA4E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3DB162C"/>
    <w:multiLevelType w:val="hybridMultilevel"/>
    <w:tmpl w:val="B6B8411A"/>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B6C5330"/>
    <w:multiLevelType w:val="hybridMultilevel"/>
    <w:tmpl w:val="5F8A8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B64C32"/>
    <w:multiLevelType w:val="hybridMultilevel"/>
    <w:tmpl w:val="417E1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F31001A"/>
    <w:multiLevelType w:val="hybridMultilevel"/>
    <w:tmpl w:val="31C0E39C"/>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78C1809"/>
    <w:multiLevelType w:val="hybridMultilevel"/>
    <w:tmpl w:val="B0623308"/>
    <w:lvl w:ilvl="0" w:tplc="4E72BA56">
      <w:start w:val="1"/>
      <w:numFmt w:val="bullet"/>
      <w:lvlText w:val=""/>
      <w:lvlJc w:val="left"/>
      <w:pPr>
        <w:ind w:left="1462" w:hanging="360"/>
      </w:pPr>
      <w:rPr>
        <w:rFonts w:ascii="Wingdings" w:hAnsi="Wingdings" w:hint="default"/>
      </w:rPr>
    </w:lvl>
    <w:lvl w:ilvl="1" w:tplc="04070003">
      <w:start w:val="1"/>
      <w:numFmt w:val="bullet"/>
      <w:lvlText w:val="o"/>
      <w:lvlJc w:val="left"/>
      <w:pPr>
        <w:ind w:left="2182" w:hanging="360"/>
      </w:pPr>
      <w:rPr>
        <w:rFonts w:ascii="Courier New" w:hAnsi="Courier New" w:cs="Courier New" w:hint="default"/>
      </w:rPr>
    </w:lvl>
    <w:lvl w:ilvl="2" w:tplc="04070005">
      <w:start w:val="1"/>
      <w:numFmt w:val="bullet"/>
      <w:lvlText w:val=""/>
      <w:lvlJc w:val="left"/>
      <w:pPr>
        <w:ind w:left="2902" w:hanging="360"/>
      </w:pPr>
      <w:rPr>
        <w:rFonts w:ascii="Wingdings" w:hAnsi="Wingdings" w:hint="default"/>
      </w:rPr>
    </w:lvl>
    <w:lvl w:ilvl="3" w:tplc="04070001">
      <w:start w:val="1"/>
      <w:numFmt w:val="bullet"/>
      <w:lvlText w:val=""/>
      <w:lvlJc w:val="left"/>
      <w:pPr>
        <w:ind w:left="3622" w:hanging="360"/>
      </w:pPr>
      <w:rPr>
        <w:rFonts w:ascii="Symbol" w:hAnsi="Symbol" w:hint="default"/>
      </w:rPr>
    </w:lvl>
    <w:lvl w:ilvl="4" w:tplc="04070003">
      <w:start w:val="1"/>
      <w:numFmt w:val="bullet"/>
      <w:lvlText w:val="o"/>
      <w:lvlJc w:val="left"/>
      <w:pPr>
        <w:ind w:left="4342" w:hanging="360"/>
      </w:pPr>
      <w:rPr>
        <w:rFonts w:ascii="Courier New" w:hAnsi="Courier New" w:cs="Courier New" w:hint="default"/>
      </w:rPr>
    </w:lvl>
    <w:lvl w:ilvl="5" w:tplc="04070005">
      <w:start w:val="1"/>
      <w:numFmt w:val="bullet"/>
      <w:lvlText w:val=""/>
      <w:lvlJc w:val="left"/>
      <w:pPr>
        <w:ind w:left="5062" w:hanging="360"/>
      </w:pPr>
      <w:rPr>
        <w:rFonts w:ascii="Wingdings" w:hAnsi="Wingdings" w:hint="default"/>
      </w:rPr>
    </w:lvl>
    <w:lvl w:ilvl="6" w:tplc="04070001">
      <w:start w:val="1"/>
      <w:numFmt w:val="bullet"/>
      <w:lvlText w:val=""/>
      <w:lvlJc w:val="left"/>
      <w:pPr>
        <w:ind w:left="5782" w:hanging="360"/>
      </w:pPr>
      <w:rPr>
        <w:rFonts w:ascii="Symbol" w:hAnsi="Symbol" w:hint="default"/>
      </w:rPr>
    </w:lvl>
    <w:lvl w:ilvl="7" w:tplc="04070003">
      <w:start w:val="1"/>
      <w:numFmt w:val="bullet"/>
      <w:lvlText w:val="o"/>
      <w:lvlJc w:val="left"/>
      <w:pPr>
        <w:ind w:left="6502" w:hanging="360"/>
      </w:pPr>
      <w:rPr>
        <w:rFonts w:ascii="Courier New" w:hAnsi="Courier New" w:cs="Courier New" w:hint="default"/>
      </w:rPr>
    </w:lvl>
    <w:lvl w:ilvl="8" w:tplc="04070005">
      <w:start w:val="1"/>
      <w:numFmt w:val="bullet"/>
      <w:lvlText w:val=""/>
      <w:lvlJc w:val="left"/>
      <w:pPr>
        <w:ind w:left="7222" w:hanging="360"/>
      </w:pPr>
      <w:rPr>
        <w:rFonts w:ascii="Wingdings" w:hAnsi="Wingdings" w:hint="default"/>
      </w:rPr>
    </w:lvl>
  </w:abstractNum>
  <w:abstractNum w:abstractNumId="33" w15:restartNumberingAfterBreak="0">
    <w:nsid w:val="7A0A124F"/>
    <w:multiLevelType w:val="hybridMultilevel"/>
    <w:tmpl w:val="421EFA52"/>
    <w:lvl w:ilvl="0" w:tplc="4E72BA56">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7CEC2D61"/>
    <w:multiLevelType w:val="hybridMultilevel"/>
    <w:tmpl w:val="16B69220"/>
    <w:lvl w:ilvl="0" w:tplc="4E72BA56">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24"/>
  </w:num>
  <w:num w:numId="4">
    <w:abstractNumId w:val="2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3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13"/>
  </w:num>
  <w:num w:numId="17">
    <w:abstractNumId w:val="5"/>
  </w:num>
  <w:num w:numId="18">
    <w:abstractNumId w:val="27"/>
  </w:num>
  <w:num w:numId="19">
    <w:abstractNumId w:val="25"/>
  </w:num>
  <w:num w:numId="20">
    <w:abstractNumId w:val="33"/>
  </w:num>
  <w:num w:numId="21">
    <w:abstractNumId w:val="28"/>
  </w:num>
  <w:num w:numId="22">
    <w:abstractNumId w:val="26"/>
  </w:num>
  <w:num w:numId="23">
    <w:abstractNumId w:val="1"/>
  </w:num>
  <w:num w:numId="24">
    <w:abstractNumId w:val="23"/>
  </w:num>
  <w:num w:numId="25">
    <w:abstractNumId w:val="31"/>
  </w:num>
  <w:num w:numId="26">
    <w:abstractNumId w:val="8"/>
  </w:num>
  <w:num w:numId="27">
    <w:abstractNumId w:val="12"/>
  </w:num>
  <w:num w:numId="28">
    <w:abstractNumId w:val="21"/>
  </w:num>
  <w:num w:numId="29">
    <w:abstractNumId w:val="10"/>
  </w:num>
  <w:num w:numId="30">
    <w:abstractNumId w:val="17"/>
  </w:num>
  <w:num w:numId="31">
    <w:abstractNumId w:val="18"/>
  </w:num>
  <w:num w:numId="32">
    <w:abstractNumId w:val="20"/>
  </w:num>
  <w:num w:numId="33">
    <w:abstractNumId w:val="7"/>
  </w:num>
  <w:num w:numId="34">
    <w:abstractNumId w:val="15"/>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34"/>
    <w:rsid w:val="000C304D"/>
    <w:rsid w:val="000D715B"/>
    <w:rsid w:val="0019755D"/>
    <w:rsid w:val="001E6E2A"/>
    <w:rsid w:val="00206464"/>
    <w:rsid w:val="002274AD"/>
    <w:rsid w:val="002D5ECD"/>
    <w:rsid w:val="00302ED8"/>
    <w:rsid w:val="003175E8"/>
    <w:rsid w:val="0037247A"/>
    <w:rsid w:val="00427F7C"/>
    <w:rsid w:val="004D76B8"/>
    <w:rsid w:val="00516FEE"/>
    <w:rsid w:val="0056017D"/>
    <w:rsid w:val="005870C7"/>
    <w:rsid w:val="005B2382"/>
    <w:rsid w:val="0063431F"/>
    <w:rsid w:val="006B0490"/>
    <w:rsid w:val="00774615"/>
    <w:rsid w:val="007C1434"/>
    <w:rsid w:val="00813D2E"/>
    <w:rsid w:val="00872D48"/>
    <w:rsid w:val="008806DC"/>
    <w:rsid w:val="00910A0F"/>
    <w:rsid w:val="00915AA5"/>
    <w:rsid w:val="00981384"/>
    <w:rsid w:val="009C1E22"/>
    <w:rsid w:val="00AF7AA0"/>
    <w:rsid w:val="00B4246A"/>
    <w:rsid w:val="00C03746"/>
    <w:rsid w:val="00C513C3"/>
    <w:rsid w:val="00C67E96"/>
    <w:rsid w:val="00CB114D"/>
    <w:rsid w:val="00CD29E1"/>
    <w:rsid w:val="00D341C1"/>
    <w:rsid w:val="00DE218A"/>
    <w:rsid w:val="00E53190"/>
    <w:rsid w:val="00E608B1"/>
    <w:rsid w:val="00E66C5D"/>
    <w:rsid w:val="00E76D8E"/>
    <w:rsid w:val="00F175CD"/>
    <w:rsid w:val="00F30BCF"/>
    <w:rsid w:val="00F30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7510"/>
  <w15:chartTrackingRefBased/>
  <w15:docId w15:val="{6C51BB7F-20DB-4DDD-A0AA-51145C45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14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72D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4D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7746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E76D8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1975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E218A"/>
    <w:pPr>
      <w:ind w:left="720"/>
      <w:contextualSpacing/>
    </w:pPr>
  </w:style>
  <w:style w:type="paragraph" w:styleId="Kopfzeile">
    <w:name w:val="header"/>
    <w:basedOn w:val="Standard"/>
    <w:link w:val="KopfzeileZchn"/>
    <w:uiPriority w:val="99"/>
    <w:unhideWhenUsed/>
    <w:rsid w:val="00AF7A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7AA0"/>
  </w:style>
  <w:style w:type="paragraph" w:styleId="Fuzeile">
    <w:name w:val="footer"/>
    <w:basedOn w:val="Standard"/>
    <w:link w:val="FuzeileZchn"/>
    <w:uiPriority w:val="99"/>
    <w:unhideWhenUsed/>
    <w:rsid w:val="00AF7A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7AA0"/>
  </w:style>
  <w:style w:type="character" w:styleId="Kommentarzeichen">
    <w:name w:val="annotation reference"/>
    <w:basedOn w:val="Absatz-Standardschriftart"/>
    <w:uiPriority w:val="99"/>
    <w:semiHidden/>
    <w:unhideWhenUsed/>
    <w:rsid w:val="00CB114D"/>
    <w:rPr>
      <w:sz w:val="16"/>
      <w:szCs w:val="16"/>
    </w:rPr>
  </w:style>
  <w:style w:type="paragraph" w:styleId="Kommentartext">
    <w:name w:val="annotation text"/>
    <w:basedOn w:val="Standard"/>
    <w:link w:val="KommentartextZchn"/>
    <w:uiPriority w:val="99"/>
    <w:semiHidden/>
    <w:unhideWhenUsed/>
    <w:rsid w:val="00CB11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114D"/>
    <w:rPr>
      <w:sz w:val="20"/>
      <w:szCs w:val="20"/>
    </w:rPr>
  </w:style>
  <w:style w:type="paragraph" w:styleId="Kommentarthema">
    <w:name w:val="annotation subject"/>
    <w:basedOn w:val="Kommentartext"/>
    <w:next w:val="Kommentartext"/>
    <w:link w:val="KommentarthemaZchn"/>
    <w:uiPriority w:val="99"/>
    <w:semiHidden/>
    <w:unhideWhenUsed/>
    <w:rsid w:val="00CB114D"/>
    <w:rPr>
      <w:b/>
      <w:bCs/>
    </w:rPr>
  </w:style>
  <w:style w:type="character" w:customStyle="1" w:styleId="KommentarthemaZchn">
    <w:name w:val="Kommentarthema Zchn"/>
    <w:basedOn w:val="KommentartextZchn"/>
    <w:link w:val="Kommentarthema"/>
    <w:uiPriority w:val="99"/>
    <w:semiHidden/>
    <w:rsid w:val="00CB114D"/>
    <w:rPr>
      <w:b/>
      <w:bCs/>
      <w:sz w:val="20"/>
      <w:szCs w:val="20"/>
    </w:rPr>
  </w:style>
  <w:style w:type="paragraph" w:styleId="Sprechblasentext">
    <w:name w:val="Balloon Text"/>
    <w:basedOn w:val="Standard"/>
    <w:link w:val="SprechblasentextZchn"/>
    <w:uiPriority w:val="99"/>
    <w:semiHidden/>
    <w:unhideWhenUsed/>
    <w:rsid w:val="00CB11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1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5061">
      <w:bodyDiv w:val="1"/>
      <w:marLeft w:val="0"/>
      <w:marRight w:val="0"/>
      <w:marTop w:val="0"/>
      <w:marBottom w:val="0"/>
      <w:divBdr>
        <w:top w:val="none" w:sz="0" w:space="0" w:color="auto"/>
        <w:left w:val="none" w:sz="0" w:space="0" w:color="auto"/>
        <w:bottom w:val="none" w:sz="0" w:space="0" w:color="auto"/>
        <w:right w:val="none" w:sz="0" w:space="0" w:color="auto"/>
      </w:divBdr>
    </w:div>
    <w:div w:id="719212567">
      <w:bodyDiv w:val="1"/>
      <w:marLeft w:val="0"/>
      <w:marRight w:val="0"/>
      <w:marTop w:val="0"/>
      <w:marBottom w:val="0"/>
      <w:divBdr>
        <w:top w:val="none" w:sz="0" w:space="0" w:color="auto"/>
        <w:left w:val="none" w:sz="0" w:space="0" w:color="auto"/>
        <w:bottom w:val="none" w:sz="0" w:space="0" w:color="auto"/>
        <w:right w:val="none" w:sz="0" w:space="0" w:color="auto"/>
      </w:divBdr>
    </w:div>
    <w:div w:id="903293753">
      <w:bodyDiv w:val="1"/>
      <w:marLeft w:val="0"/>
      <w:marRight w:val="0"/>
      <w:marTop w:val="0"/>
      <w:marBottom w:val="0"/>
      <w:divBdr>
        <w:top w:val="none" w:sz="0" w:space="0" w:color="auto"/>
        <w:left w:val="none" w:sz="0" w:space="0" w:color="auto"/>
        <w:bottom w:val="none" w:sz="0" w:space="0" w:color="auto"/>
        <w:right w:val="none" w:sz="0" w:space="0" w:color="auto"/>
      </w:divBdr>
    </w:div>
    <w:div w:id="949631870">
      <w:bodyDiv w:val="1"/>
      <w:marLeft w:val="0"/>
      <w:marRight w:val="0"/>
      <w:marTop w:val="0"/>
      <w:marBottom w:val="0"/>
      <w:divBdr>
        <w:top w:val="none" w:sz="0" w:space="0" w:color="auto"/>
        <w:left w:val="none" w:sz="0" w:space="0" w:color="auto"/>
        <w:bottom w:val="none" w:sz="0" w:space="0" w:color="auto"/>
        <w:right w:val="none" w:sz="0" w:space="0" w:color="auto"/>
      </w:divBdr>
    </w:div>
    <w:div w:id="1068923749">
      <w:bodyDiv w:val="1"/>
      <w:marLeft w:val="0"/>
      <w:marRight w:val="0"/>
      <w:marTop w:val="0"/>
      <w:marBottom w:val="0"/>
      <w:divBdr>
        <w:top w:val="none" w:sz="0" w:space="0" w:color="auto"/>
        <w:left w:val="none" w:sz="0" w:space="0" w:color="auto"/>
        <w:bottom w:val="none" w:sz="0" w:space="0" w:color="auto"/>
        <w:right w:val="none" w:sz="0" w:space="0" w:color="auto"/>
      </w:divBdr>
    </w:div>
    <w:div w:id="1178347016">
      <w:bodyDiv w:val="1"/>
      <w:marLeft w:val="0"/>
      <w:marRight w:val="0"/>
      <w:marTop w:val="0"/>
      <w:marBottom w:val="0"/>
      <w:divBdr>
        <w:top w:val="none" w:sz="0" w:space="0" w:color="auto"/>
        <w:left w:val="none" w:sz="0" w:space="0" w:color="auto"/>
        <w:bottom w:val="none" w:sz="0" w:space="0" w:color="auto"/>
        <w:right w:val="none" w:sz="0" w:space="0" w:color="auto"/>
      </w:divBdr>
    </w:div>
    <w:div w:id="18587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Kreutzer</dc:creator>
  <cp:keywords/>
  <dc:description/>
  <cp:lastModifiedBy>Leo Kreutzer</cp:lastModifiedBy>
  <cp:revision>15</cp:revision>
  <cp:lastPrinted>2019-04-12T07:06:00Z</cp:lastPrinted>
  <dcterms:created xsi:type="dcterms:W3CDTF">2019-04-11T06:02:00Z</dcterms:created>
  <dcterms:modified xsi:type="dcterms:W3CDTF">2019-05-08T06:06:00Z</dcterms:modified>
</cp:coreProperties>
</file>