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8FA" w:rsidRDefault="00BA78FA">
      <w:bookmarkStart w:id="0" w:name="_GoBack"/>
      <w:bookmarkEnd w:id="0"/>
      <w:r>
        <w:t>Template</w:t>
      </w:r>
    </w:p>
    <w:p w:rsidR="00BA78FA" w:rsidRDefault="00BA78FA">
      <w:r>
        <w:t>UBT für das Lehr-Lernportal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6093"/>
      </w:tblGrid>
      <w:tr w:rsidR="00BA78FA" w:rsidTr="00BA78FA">
        <w:tc>
          <w:tcPr>
            <w:tcW w:w="2689" w:type="dxa"/>
          </w:tcPr>
          <w:p w:rsidR="00BA78FA" w:rsidRDefault="00BA78FA">
            <w:r>
              <w:t>Autor</w:t>
            </w:r>
          </w:p>
        </w:tc>
        <w:tc>
          <w:tcPr>
            <w:tcW w:w="6093" w:type="dxa"/>
          </w:tcPr>
          <w:p w:rsidR="00BA78FA" w:rsidRDefault="007B2902">
            <w:r>
              <w:t>Veronika Zhiteneva, Sema Karakurt</w:t>
            </w:r>
          </w:p>
        </w:tc>
      </w:tr>
      <w:tr w:rsidR="00BA78FA" w:rsidTr="00BA78FA">
        <w:tc>
          <w:tcPr>
            <w:tcW w:w="2689" w:type="dxa"/>
          </w:tcPr>
          <w:p w:rsidR="00BA78FA" w:rsidRDefault="009B4388">
            <w:r>
              <w:t>Projektpartner</w:t>
            </w:r>
          </w:p>
        </w:tc>
        <w:tc>
          <w:tcPr>
            <w:tcW w:w="6093" w:type="dxa"/>
          </w:tcPr>
          <w:p w:rsidR="00BA78FA" w:rsidRDefault="00CC7E2B">
            <w:r>
              <w:t>TUM</w:t>
            </w:r>
          </w:p>
        </w:tc>
      </w:tr>
      <w:tr w:rsidR="00BA78FA" w:rsidTr="00BA78FA">
        <w:tc>
          <w:tcPr>
            <w:tcW w:w="2689" w:type="dxa"/>
          </w:tcPr>
          <w:p w:rsidR="00BA78FA" w:rsidRDefault="00BA78FA">
            <w:r>
              <w:t>Datum</w:t>
            </w:r>
          </w:p>
        </w:tc>
        <w:tc>
          <w:tcPr>
            <w:tcW w:w="6093" w:type="dxa"/>
          </w:tcPr>
          <w:p w:rsidR="00BA78FA" w:rsidRDefault="007B2902">
            <w:r>
              <w:t>03.11.2017</w:t>
            </w:r>
          </w:p>
        </w:tc>
      </w:tr>
      <w:tr w:rsidR="00BA78FA" w:rsidRPr="00BA78FA" w:rsidTr="00BA78FA">
        <w:tc>
          <w:tcPr>
            <w:tcW w:w="2689" w:type="dxa"/>
          </w:tcPr>
          <w:p w:rsidR="00BA78FA" w:rsidRPr="00D94742" w:rsidRDefault="00BA78FA" w:rsidP="00BA78FA">
            <w:r w:rsidRPr="00D94742">
              <w:t xml:space="preserve">Creative </w:t>
            </w:r>
            <w:proofErr w:type="spellStart"/>
            <w:r w:rsidRPr="00D94742">
              <w:t>Commons</w:t>
            </w:r>
            <w:proofErr w:type="spellEnd"/>
            <w:r w:rsidRPr="00D94742">
              <w:t xml:space="preserve"> </w:t>
            </w:r>
            <w:proofErr w:type="spellStart"/>
            <w:r w:rsidRPr="00D94742">
              <w:t>License</w:t>
            </w:r>
            <w:proofErr w:type="spellEnd"/>
          </w:p>
          <w:p w:rsidR="00BA78FA" w:rsidRPr="00BA78FA" w:rsidRDefault="00BA78FA" w:rsidP="00BA78FA">
            <w:r w:rsidRPr="00BA78FA">
              <w:t>(</w:t>
            </w:r>
            <w:hyperlink r:id="rId5" w:history="1">
              <w:r w:rsidRPr="00BA78FA">
                <w:rPr>
                  <w:rStyle w:val="Hyperlink"/>
                </w:rPr>
                <w:t>https://de.wikipedia.org/wiki/Creative_Commons</w:t>
              </w:r>
            </w:hyperlink>
            <w:r>
              <w:t xml:space="preserve"> Abschnitt „</w:t>
            </w:r>
            <w:r w:rsidRPr="00BA78FA">
              <w:t>Die aktuellen Lizenzen</w:t>
            </w:r>
            <w:r>
              <w:t xml:space="preserve">“. Entsprechende Symbole rechts eintragen. Mein Vorschlag: </w:t>
            </w:r>
            <w:r w:rsidR="009B4388" w:rsidRPr="009B4388">
              <w:t>Namensnennung, nicht kommerziell, Weitergabe unter gleichen Bedingungen</w:t>
            </w:r>
            <w:r w:rsidR="009B4388">
              <w:t>. So können Lehrkräfte die Texte und Bilder im Unterricht, auch verändert, einsetzen.</w:t>
            </w:r>
            <w:r w:rsidRPr="00BA78FA">
              <w:t xml:space="preserve"> </w:t>
            </w:r>
          </w:p>
        </w:tc>
        <w:tc>
          <w:tcPr>
            <w:tcW w:w="6093" w:type="dxa"/>
          </w:tcPr>
          <w:p w:rsidR="00BA78FA" w:rsidRPr="00BA78FA" w:rsidRDefault="009B4388">
            <w:r>
              <w:rPr>
                <w:noProof/>
                <w:color w:val="0000FF"/>
                <w:lang w:eastAsia="de-DE"/>
              </w:rPr>
              <w:drawing>
                <wp:inline distT="0" distB="0" distL="0" distR="0">
                  <wp:extent cx="192405" cy="192405"/>
                  <wp:effectExtent l="0" t="0" r="0" b="0"/>
                  <wp:docPr id="3" name="Grafik 3" descr="Cc-by new.sv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c-by new.sv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de-DE"/>
              </w:rPr>
              <w:drawing>
                <wp:inline distT="0" distB="0" distL="0" distR="0">
                  <wp:extent cx="192405" cy="192405"/>
                  <wp:effectExtent l="0" t="0" r="0" b="0"/>
                  <wp:docPr id="2" name="Grafik 2" descr="Cc-nc.sv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c-nc.sv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de-DE"/>
              </w:rPr>
              <w:drawing>
                <wp:inline distT="0" distB="0" distL="0" distR="0">
                  <wp:extent cx="192405" cy="192405"/>
                  <wp:effectExtent l="0" t="0" r="0" b="0"/>
                  <wp:docPr id="1" name="Grafik 1" descr="Cc-sa.sv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c-sa.sv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proofErr w:type="spellStart"/>
            <w:r>
              <w:t>by-nc-sa</w:t>
            </w:r>
            <w:proofErr w:type="spellEnd"/>
          </w:p>
        </w:tc>
      </w:tr>
    </w:tbl>
    <w:p w:rsidR="00B710B6" w:rsidRPr="00BA78FA" w:rsidRDefault="00B710B6"/>
    <w:p w:rsidR="00CC7E2B" w:rsidRDefault="00CC7E2B" w:rsidP="00CC7E2B">
      <w:pPr>
        <w:pStyle w:val="Listenabsatz"/>
        <w:numPr>
          <w:ilvl w:val="0"/>
          <w:numId w:val="2"/>
        </w:numPr>
      </w:pPr>
      <w:r>
        <w:t>Grafik der SMART2-Anlage, wie sie auf der TUM-Wave HP zu sehen ist. D.h. die leicht verständliche Ablaufgrafik von Abwasser über SMART zu Trinkwasserqualität</w:t>
      </w:r>
    </w:p>
    <w:p w:rsidR="00CC7E2B" w:rsidRDefault="00D94742" w:rsidP="00D94742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532161" cy="4733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engige_Praxis_mh_de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307" cy="47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2B" w:rsidRDefault="00CC7E2B" w:rsidP="00CC7E2B">
      <w:pPr>
        <w:pStyle w:val="Listenabsatz"/>
        <w:numPr>
          <w:ilvl w:val="0"/>
          <w:numId w:val="2"/>
        </w:numPr>
      </w:pPr>
      <w:r>
        <w:lastRenderedPageBreak/>
        <w:t>Fotos wie Mitarbeiter arbeiten (Work in Action). Z.B. Probenentnahme, Laborarbeit</w:t>
      </w:r>
    </w:p>
    <w:p w:rsidR="00CC7E2B" w:rsidRDefault="00C038C6" w:rsidP="00CC7E2B">
      <w:pPr>
        <w:pStyle w:val="Listenabsatz"/>
      </w:pPr>
      <w:r>
        <w:rPr>
          <w:noProof/>
          <w:lang w:eastAsia="de-DE"/>
        </w:rPr>
        <w:drawing>
          <wp:inline distT="0" distB="0" distL="0" distR="0" wp14:anchorId="3B014FF3" wp14:editId="3C64F7DE">
            <wp:extent cx="5123297" cy="2881745"/>
            <wp:effectExtent l="0" t="0" r="1270" b="0"/>
            <wp:docPr id="12" name="Grafik 12" descr="C:\Users\ga74dat\LRZ Sync+Share\Daniela Schweiger - Reaeration &amp; SMART 2.0\Design EAcompartment &amp; Packers\Constructing Phase\Photos\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74dat\LRZ Sync+Share\Daniela Schweiger - Reaeration &amp; SMART 2.0\Design EAcompartment &amp; Packers\Constructing Phase\Photos\DSC00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26" cy="28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C6" w:rsidRDefault="00C038C6" w:rsidP="00CC7E2B">
      <w:pPr>
        <w:pStyle w:val="Listenabsatz"/>
      </w:pPr>
    </w:p>
    <w:p w:rsidR="00C038C6" w:rsidRDefault="00C038C6" w:rsidP="00CC7E2B">
      <w:pPr>
        <w:pStyle w:val="Listenabsatz"/>
      </w:pPr>
      <w:r>
        <w:rPr>
          <w:noProof/>
          <w:lang w:eastAsia="de-DE"/>
        </w:rPr>
        <w:drawing>
          <wp:inline distT="0" distB="0" distL="0" distR="0" wp14:anchorId="1BEAA137" wp14:editId="133789E2">
            <wp:extent cx="5056910" cy="2844404"/>
            <wp:effectExtent l="0" t="0" r="0" b="0"/>
            <wp:docPr id="13" name="Grafik 13" descr="C:\Users\ga74dat\LRZ Sync+Share\Daniela Schweiger - Reaeration &amp; SMART 2.0\Design EAcompartment &amp; Packers\Constructing Phase\Photos\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74dat\LRZ Sync+Share\Daniela Schweiger - Reaeration &amp; SMART 2.0\Design EAcompartment &amp; Packers\Constructing Phase\Photos\DSC00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48" cy="28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2B" w:rsidRDefault="00D94742" w:rsidP="00CC7E2B">
      <w:pPr>
        <w:pStyle w:val="Listenabsatz"/>
      </w:pPr>
      <w:r>
        <w:rPr>
          <w:noProof/>
          <w:lang w:eastAsia="de-DE"/>
        </w:rPr>
        <w:lastRenderedPageBreak/>
        <w:drawing>
          <wp:inline distT="0" distB="0" distL="0" distR="0" wp14:anchorId="6F11D288" wp14:editId="433EDEBD">
            <wp:extent cx="5676900" cy="7591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C" w:rsidRDefault="00F36CEC" w:rsidP="00CC7E2B">
      <w:pPr>
        <w:pStyle w:val="Listenabsatz"/>
      </w:pPr>
      <w:r>
        <w:rPr>
          <w:noProof/>
          <w:lang w:eastAsia="de-DE"/>
        </w:rPr>
        <w:lastRenderedPageBreak/>
        <w:drawing>
          <wp:inline distT="0" distB="0" distL="0" distR="0" wp14:anchorId="5EEE43DD" wp14:editId="3E040861">
            <wp:extent cx="5695950" cy="7572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C" w:rsidRDefault="00F36CEC" w:rsidP="00CC7E2B">
      <w:pPr>
        <w:pStyle w:val="Listenabsatz"/>
      </w:pPr>
      <w:r>
        <w:rPr>
          <w:noProof/>
          <w:lang w:eastAsia="de-DE"/>
        </w:rPr>
        <w:lastRenderedPageBreak/>
        <w:drawing>
          <wp:inline distT="0" distB="0" distL="0" distR="0" wp14:anchorId="233FF427" wp14:editId="40773985">
            <wp:extent cx="5657850" cy="7572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C" w:rsidRDefault="00F36CEC" w:rsidP="00CC7E2B">
      <w:pPr>
        <w:pStyle w:val="Listenabsatz"/>
      </w:pPr>
      <w:r>
        <w:rPr>
          <w:noProof/>
          <w:lang w:eastAsia="de-DE"/>
        </w:rPr>
        <w:lastRenderedPageBreak/>
        <w:drawing>
          <wp:inline distT="0" distB="0" distL="0" distR="0" wp14:anchorId="4D22C1B2" wp14:editId="06668866">
            <wp:extent cx="5676900" cy="7572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C" w:rsidRDefault="00F36CEC" w:rsidP="00CC7E2B">
      <w:pPr>
        <w:pStyle w:val="Listenabsatz"/>
      </w:pPr>
      <w:r>
        <w:rPr>
          <w:noProof/>
          <w:lang w:eastAsia="de-DE"/>
        </w:rPr>
        <w:lastRenderedPageBreak/>
        <w:drawing>
          <wp:inline distT="0" distB="0" distL="0" distR="0" wp14:anchorId="4D271ACF" wp14:editId="56902C33">
            <wp:extent cx="5657850" cy="7639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C" w:rsidRDefault="00F36CEC" w:rsidP="00CC7E2B">
      <w:pPr>
        <w:pStyle w:val="Listenabsatz"/>
      </w:pPr>
    </w:p>
    <w:p w:rsidR="00CC7E2B" w:rsidRDefault="00CC7E2B" w:rsidP="00CC7E2B">
      <w:pPr>
        <w:pStyle w:val="Listenabsatz"/>
      </w:pPr>
    </w:p>
    <w:p w:rsidR="00CC7E2B" w:rsidRDefault="00CC7E2B" w:rsidP="00CC7E2B">
      <w:pPr>
        <w:pStyle w:val="Listenabsatz"/>
      </w:pPr>
    </w:p>
    <w:p w:rsidR="00CC7E2B" w:rsidRDefault="00CC7E2B" w:rsidP="00CC7E2B">
      <w:pPr>
        <w:pStyle w:val="Listenabsatz"/>
      </w:pPr>
    </w:p>
    <w:p w:rsidR="00CC7E2B" w:rsidRDefault="00CC7E2B" w:rsidP="00CC7E2B">
      <w:pPr>
        <w:pStyle w:val="Listenabsatz"/>
      </w:pPr>
    </w:p>
    <w:p w:rsidR="00CC7E2B" w:rsidRDefault="00CC7E2B" w:rsidP="00CC7E2B">
      <w:pPr>
        <w:pStyle w:val="Listenabsatz"/>
      </w:pPr>
    </w:p>
    <w:p w:rsidR="00CC7E2B" w:rsidRDefault="00CC7E2B" w:rsidP="00CC7E2B">
      <w:pPr>
        <w:pStyle w:val="Listenabsatz"/>
      </w:pPr>
    </w:p>
    <w:p w:rsidR="00BA78FA" w:rsidRDefault="00CC7E2B" w:rsidP="00CC7E2B">
      <w:pPr>
        <w:pStyle w:val="Listenabsatz"/>
        <w:numPr>
          <w:ilvl w:val="0"/>
          <w:numId w:val="2"/>
        </w:numPr>
      </w:pPr>
      <w:r>
        <w:lastRenderedPageBreak/>
        <w:t>Foto des SMART-Tanks um Schülern eine realistische Vorstellung der Anlage zu geben.</w:t>
      </w:r>
    </w:p>
    <w:p w:rsidR="00F36CEC" w:rsidRDefault="00F36CEC" w:rsidP="00F36CEC">
      <w:r>
        <w:rPr>
          <w:noProof/>
          <w:lang w:eastAsia="de-DE"/>
        </w:rPr>
        <w:drawing>
          <wp:inline distT="0" distB="0" distL="0" distR="0" wp14:anchorId="0137DE94" wp14:editId="1F70E00B">
            <wp:extent cx="5760720" cy="43021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C" w:rsidRPr="00BA78FA" w:rsidRDefault="00F36CEC" w:rsidP="00F36CEC">
      <w:r>
        <w:rPr>
          <w:noProof/>
          <w:lang w:eastAsia="de-DE"/>
        </w:rPr>
        <w:lastRenderedPageBreak/>
        <w:drawing>
          <wp:inline distT="0" distB="0" distL="0" distR="0" wp14:anchorId="486C2CCA" wp14:editId="6459D836">
            <wp:extent cx="5760720" cy="55384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CEC" w:rsidRPr="00BA78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A0ABB"/>
    <w:multiLevelType w:val="hybridMultilevel"/>
    <w:tmpl w:val="D0DAB0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915F1"/>
    <w:multiLevelType w:val="hybridMultilevel"/>
    <w:tmpl w:val="E084A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8FA"/>
    <w:rsid w:val="007B2902"/>
    <w:rsid w:val="009B4388"/>
    <w:rsid w:val="00B710B6"/>
    <w:rsid w:val="00BA78FA"/>
    <w:rsid w:val="00C038C6"/>
    <w:rsid w:val="00C64629"/>
    <w:rsid w:val="00CC7E2B"/>
    <w:rsid w:val="00D94742"/>
    <w:rsid w:val="00F36CEC"/>
    <w:rsid w:val="00FA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208D5B-D16B-488B-8888-22A3DED4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A7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A78F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C7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Datei:Cc-nc.sv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de.wikipedia.org/wiki/Datei:Cc-by_new.svg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de.wikipedia.org/wiki/Creative_Commons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de.wikipedia.org/wiki/Datei:Cc-sa.svg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119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2</cp:revision>
  <dcterms:created xsi:type="dcterms:W3CDTF">2017-11-08T14:05:00Z</dcterms:created>
  <dcterms:modified xsi:type="dcterms:W3CDTF">2017-11-08T14:05:00Z</dcterms:modified>
</cp:coreProperties>
</file>